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BE2679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563354">
        <w:rPr>
          <w:b/>
          <w:bCs/>
          <w:sz w:val="22"/>
          <w:szCs w:val="22"/>
        </w:rPr>
        <w:t>1</w:t>
      </w:r>
      <w:r w:rsidR="007B37FC">
        <w:rPr>
          <w:b/>
          <w:bCs/>
          <w:sz w:val="22"/>
          <w:szCs w:val="22"/>
        </w:rPr>
        <w:t>6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11338C" w:rsidRPr="006227E6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F40EBA">
        <w:t>1</w:t>
      </w:r>
      <w:r w:rsidR="007B37FC">
        <w:t>9</w:t>
      </w:r>
      <w:r w:rsidR="00631B42" w:rsidRPr="006227E6">
        <w:t xml:space="preserve"> </w:t>
      </w:r>
      <w:r w:rsidR="00C92E87">
        <w:t>апреля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C92E87" w:rsidRDefault="00C92E87" w:rsidP="00563354">
      <w:pPr>
        <w:jc w:val="both"/>
        <w:rPr>
          <w:b/>
          <w:bCs/>
          <w:sz w:val="23"/>
          <w:szCs w:val="23"/>
        </w:rPr>
      </w:pP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Иванов Алексей Алексеевич – Председатель Наблюдательного совета Ассоциации 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Шелягин</w:t>
      </w:r>
      <w:proofErr w:type="spellEnd"/>
      <w:r>
        <w:rPr>
          <w:sz w:val="23"/>
          <w:szCs w:val="23"/>
        </w:rPr>
        <w:t xml:space="preserve"> Александр Александрович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Сигалаев</w:t>
      </w:r>
      <w:proofErr w:type="spellEnd"/>
      <w:r>
        <w:rPr>
          <w:sz w:val="23"/>
          <w:szCs w:val="23"/>
        </w:rPr>
        <w:t xml:space="preserve"> Юрий Анатольевич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Грибанов Сергей Андреевич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Бараева </w:t>
      </w:r>
      <w:proofErr w:type="spellStart"/>
      <w:r w:rsidRPr="00866EFD">
        <w:rPr>
          <w:sz w:val="23"/>
          <w:szCs w:val="23"/>
        </w:rPr>
        <w:t>Хадича</w:t>
      </w:r>
      <w:proofErr w:type="spellEnd"/>
      <w:r w:rsidR="00F27C2F">
        <w:rPr>
          <w:sz w:val="23"/>
          <w:szCs w:val="23"/>
        </w:rPr>
        <w:t xml:space="preserve"> </w:t>
      </w:r>
      <w:proofErr w:type="spellStart"/>
      <w:r w:rsidR="00F27C2F">
        <w:rPr>
          <w:sz w:val="23"/>
          <w:szCs w:val="23"/>
        </w:rPr>
        <w:t>Исхаковна</w:t>
      </w:r>
      <w:proofErr w:type="spellEnd"/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Павлов Максим Александрович</w:t>
      </w:r>
    </w:p>
    <w:p w:rsidR="007B37FC" w:rsidRDefault="00563354" w:rsidP="00563354">
      <w:pPr>
        <w:jc w:val="both"/>
        <w:rPr>
          <w:sz w:val="23"/>
          <w:szCs w:val="23"/>
        </w:rPr>
      </w:pPr>
      <w:r w:rsidRPr="00866EFD">
        <w:rPr>
          <w:b/>
          <w:sz w:val="23"/>
          <w:szCs w:val="23"/>
        </w:rPr>
        <w:t xml:space="preserve">Приглашены: </w:t>
      </w:r>
      <w:r w:rsidR="007B37FC" w:rsidRPr="007B37FC">
        <w:rPr>
          <w:sz w:val="23"/>
          <w:szCs w:val="23"/>
        </w:rPr>
        <w:t>Марков Максим Викторович – Генеральный директор Ассоциации СРО «ОСОТК», Акинфиев Александр Анатольевич – руководитель Дисциплинарного комитета Ассоциации          СРО «ОСОТК».</w:t>
      </w:r>
    </w:p>
    <w:p w:rsidR="00563354" w:rsidRPr="00866EFD" w:rsidRDefault="00563354" w:rsidP="00563354">
      <w:pPr>
        <w:jc w:val="both"/>
        <w:rPr>
          <w:color w:val="000000"/>
          <w:sz w:val="23"/>
          <w:szCs w:val="23"/>
        </w:rPr>
      </w:pPr>
      <w:r w:rsidRPr="00866EF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>
        <w:rPr>
          <w:color w:val="000000"/>
          <w:sz w:val="23"/>
          <w:szCs w:val="23"/>
        </w:rPr>
        <w:t>6</w:t>
      </w:r>
      <w:r w:rsidRPr="00866EFD">
        <w:rPr>
          <w:color w:val="000000"/>
          <w:sz w:val="23"/>
          <w:szCs w:val="23"/>
        </w:rPr>
        <w:t xml:space="preserve">, что составляет </w:t>
      </w:r>
      <w:r w:rsidR="002F2345">
        <w:rPr>
          <w:color w:val="000000"/>
          <w:sz w:val="23"/>
          <w:szCs w:val="23"/>
        </w:rPr>
        <w:t>85,7</w:t>
      </w:r>
      <w:r w:rsidRPr="00866EF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C92E87" w:rsidRDefault="00C92E87" w:rsidP="00631B42">
      <w:pPr>
        <w:jc w:val="both"/>
        <w:rPr>
          <w:b/>
          <w:bCs/>
          <w:color w:val="000000"/>
        </w:rPr>
      </w:pPr>
    </w:p>
    <w:p w:rsidR="00631B42" w:rsidRPr="006227E6" w:rsidRDefault="00631B42" w:rsidP="00631B42">
      <w:pPr>
        <w:jc w:val="both"/>
        <w:rPr>
          <w:b/>
          <w:bCs/>
          <w:color w:val="000000"/>
        </w:rPr>
      </w:pPr>
      <w:r w:rsidRPr="006227E6">
        <w:rPr>
          <w:b/>
          <w:bCs/>
          <w:color w:val="000000"/>
        </w:rPr>
        <w:t>Повестка дня:</w:t>
      </w:r>
    </w:p>
    <w:p w:rsidR="002F2345" w:rsidRDefault="007B37FC" w:rsidP="002F2345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004F5C">
        <w:rPr>
          <w:bCs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</w:t>
      </w:r>
      <w:r w:rsidRPr="00F27C2F">
        <w:t xml:space="preserve"> ремонт объектов капитального строительства </w:t>
      </w:r>
      <w:r w:rsidRPr="00063294">
        <w:t>по договорам строительного подряда, заключаемым с использованием конкурентных способов заключения договоров</w:t>
      </w:r>
      <w:r w:rsidRPr="00F27C2F">
        <w:t>.</w:t>
      </w:r>
    </w:p>
    <w:p w:rsidR="00C92E87" w:rsidRPr="00004F5C" w:rsidRDefault="007B37FC" w:rsidP="007B37FC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7B37FC">
        <w:rPr>
          <w:bCs/>
          <w:sz w:val="22"/>
          <w:szCs w:val="22"/>
        </w:rPr>
        <w:t>О применении меры дисциплинарного воздействия в виде исключения из членов Ассоциации СРО «ОСОТК».</w:t>
      </w:r>
    </w:p>
    <w:p w:rsidR="00C92E87" w:rsidRPr="00F27C2F" w:rsidRDefault="00C92E87" w:rsidP="00C92E87">
      <w:pPr>
        <w:pStyle w:val="af"/>
        <w:tabs>
          <w:tab w:val="left" w:pos="142"/>
        </w:tabs>
        <w:ind w:left="0"/>
        <w:jc w:val="both"/>
      </w:pPr>
    </w:p>
    <w:p w:rsidR="007B37FC" w:rsidRPr="00C057F4" w:rsidRDefault="00C92E87" w:rsidP="007B37FC">
      <w:pPr>
        <w:numPr>
          <w:ilvl w:val="0"/>
          <w:numId w:val="14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5B71F1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5B71F1">
        <w:rPr>
          <w:color w:val="000000"/>
          <w:sz w:val="22"/>
          <w:szCs w:val="22"/>
        </w:rPr>
        <w:t xml:space="preserve"> </w:t>
      </w:r>
      <w:r w:rsidR="007B37FC" w:rsidRPr="00C057F4">
        <w:rPr>
          <w:color w:val="000000"/>
          <w:sz w:val="22"/>
          <w:szCs w:val="22"/>
        </w:rPr>
        <w:t xml:space="preserve">О внесении изменений в сведения, содержащиеся в реестре членов Ассоциации СРО «ОСОТК» в связи с </w:t>
      </w:r>
      <w:r w:rsidR="007B37FC" w:rsidRPr="00C057F4">
        <w:rPr>
          <w:sz w:val="22"/>
          <w:szCs w:val="22"/>
        </w:rPr>
        <w:t xml:space="preserve">указанием права выполнять строительство, реконструкцию, капитальный ремонт объектов капитального строительства </w:t>
      </w:r>
      <w:r w:rsidR="007B37FC" w:rsidRPr="00BF00F1">
        <w:rPr>
          <w:sz w:val="22"/>
          <w:szCs w:val="22"/>
        </w:rPr>
        <w:t>по договорам строительного подряда, заключаемым с использованием конкурентных способов заключения договоров</w:t>
      </w:r>
      <w:r w:rsidR="007B37FC" w:rsidRPr="00BF00F1">
        <w:rPr>
          <w:color w:val="000000"/>
          <w:sz w:val="22"/>
          <w:szCs w:val="22"/>
        </w:rPr>
        <w:t>.</w:t>
      </w:r>
    </w:p>
    <w:p w:rsidR="007B37FC" w:rsidRDefault="007B37FC" w:rsidP="007B37FC">
      <w:pPr>
        <w:jc w:val="both"/>
        <w:rPr>
          <w:sz w:val="22"/>
          <w:szCs w:val="22"/>
        </w:rPr>
      </w:pPr>
      <w:r w:rsidRPr="00D916DC">
        <w:rPr>
          <w:sz w:val="22"/>
          <w:szCs w:val="22"/>
          <w:u w:val="single"/>
        </w:rPr>
        <w:t>Докладчик</w:t>
      </w:r>
      <w:r w:rsidRPr="00D916DC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D916DC">
        <w:rPr>
          <w:sz w:val="22"/>
          <w:szCs w:val="22"/>
        </w:rPr>
        <w:t>.</w:t>
      </w:r>
    </w:p>
    <w:p w:rsidR="00231884" w:rsidRDefault="00231884" w:rsidP="007B37FC">
      <w:pPr>
        <w:jc w:val="both"/>
        <w:rPr>
          <w:b/>
          <w:bCs/>
          <w:sz w:val="22"/>
          <w:szCs w:val="22"/>
        </w:rPr>
      </w:pPr>
    </w:p>
    <w:p w:rsidR="007B37FC" w:rsidRDefault="007B37FC" w:rsidP="007B37FC">
      <w:pPr>
        <w:jc w:val="both"/>
        <w:rPr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Постановили:</w:t>
      </w:r>
      <w:r w:rsidRPr="00D916DC">
        <w:rPr>
          <w:sz w:val="22"/>
          <w:szCs w:val="22"/>
        </w:rPr>
        <w:t xml:space="preserve"> </w:t>
      </w:r>
      <w:r w:rsidRPr="00D916DC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916DC">
        <w:rPr>
          <w:sz w:val="22"/>
          <w:szCs w:val="22"/>
        </w:rPr>
        <w:t>, в соответствии с поданным заявлени</w:t>
      </w:r>
      <w:r>
        <w:rPr>
          <w:sz w:val="22"/>
          <w:szCs w:val="22"/>
        </w:rPr>
        <w:t>ем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 xml:space="preserve">а </w:t>
      </w:r>
      <w:r w:rsidRPr="00D916DC">
        <w:rPr>
          <w:sz w:val="22"/>
          <w:szCs w:val="22"/>
        </w:rPr>
        <w:t>Ассоциации СРО «ОСОТК»</w:t>
      </w:r>
      <w:r w:rsidRPr="00D916DC">
        <w:rPr>
          <w:bCs/>
          <w:sz w:val="22"/>
          <w:szCs w:val="22"/>
        </w:rPr>
        <w:t>:</w:t>
      </w:r>
    </w:p>
    <w:p w:rsidR="007B37FC" w:rsidRPr="00D916DC" w:rsidRDefault="007B37FC" w:rsidP="007B37FC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276"/>
        <w:gridCol w:w="1559"/>
        <w:gridCol w:w="2410"/>
        <w:gridCol w:w="1418"/>
      </w:tblGrid>
      <w:tr w:rsidR="007B37FC" w:rsidRPr="00D916DC" w:rsidTr="00C0764B">
        <w:trPr>
          <w:trHeight w:val="889"/>
        </w:trPr>
        <w:tc>
          <w:tcPr>
            <w:tcW w:w="534" w:type="dxa"/>
            <w:vAlign w:val="center"/>
          </w:tcPr>
          <w:p w:rsidR="007B37FC" w:rsidRPr="00B13DF6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13DF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13DF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B37FC" w:rsidRPr="00B13DF6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7FC" w:rsidRPr="00B13DF6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7FC" w:rsidRPr="00B13DF6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ОГРН (ОГРП)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37FC" w:rsidRPr="00B13DF6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:rsidR="007B37FC" w:rsidRPr="00B13DF6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7B37FC" w:rsidRPr="00D916DC" w:rsidTr="00C0764B">
        <w:trPr>
          <w:trHeight w:val="1534"/>
        </w:trPr>
        <w:tc>
          <w:tcPr>
            <w:tcW w:w="534" w:type="dxa"/>
            <w:vAlign w:val="center"/>
          </w:tcPr>
          <w:p w:rsidR="007B37FC" w:rsidRPr="00B13DF6" w:rsidRDefault="007B37FC" w:rsidP="00590BB6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B37FC" w:rsidRDefault="007B37FC" w:rsidP="00590BB6">
            <w:pPr>
              <w:jc w:val="center"/>
              <w:rPr>
                <w:sz w:val="20"/>
                <w:szCs w:val="20"/>
              </w:rPr>
            </w:pPr>
            <w:r w:rsidRPr="00B332F1">
              <w:rPr>
                <w:sz w:val="20"/>
                <w:szCs w:val="20"/>
              </w:rPr>
              <w:t xml:space="preserve">Общество </w:t>
            </w:r>
            <w:r>
              <w:rPr>
                <w:sz w:val="20"/>
                <w:szCs w:val="20"/>
              </w:rPr>
              <w:t>с ограниченной ответственностью</w:t>
            </w:r>
          </w:p>
          <w:p w:rsidR="007B37FC" w:rsidRPr="00B13DF6" w:rsidRDefault="007B37FC" w:rsidP="007B37FC">
            <w:pPr>
              <w:jc w:val="center"/>
              <w:rPr>
                <w:sz w:val="20"/>
                <w:szCs w:val="20"/>
              </w:rPr>
            </w:pPr>
            <w:r w:rsidRPr="007B37FC">
              <w:rPr>
                <w:sz w:val="20"/>
                <w:szCs w:val="20"/>
              </w:rPr>
              <w:t xml:space="preserve">Научно-производственная организация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7B37FC">
              <w:rPr>
                <w:sz w:val="20"/>
                <w:szCs w:val="20"/>
              </w:rPr>
              <w:t>ГидроприводСпецМаш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7FC" w:rsidRPr="00B332F1" w:rsidRDefault="00C0764B" w:rsidP="00590BB6">
            <w:pPr>
              <w:rPr>
                <w:sz w:val="20"/>
                <w:szCs w:val="20"/>
              </w:rPr>
            </w:pPr>
            <w:r w:rsidRPr="00C0764B">
              <w:rPr>
                <w:sz w:val="20"/>
                <w:szCs w:val="20"/>
              </w:rPr>
              <w:t>7716713686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7FC" w:rsidRPr="00B332F1" w:rsidRDefault="00C0764B" w:rsidP="00590BB6">
            <w:pPr>
              <w:rPr>
                <w:sz w:val="20"/>
                <w:szCs w:val="20"/>
              </w:rPr>
            </w:pPr>
            <w:r w:rsidRPr="00C0764B">
              <w:rPr>
                <w:sz w:val="20"/>
                <w:szCs w:val="20"/>
              </w:rPr>
              <w:t>1127746262049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37FC" w:rsidRPr="00B13DF6" w:rsidRDefault="007B37FC" w:rsidP="00590BB6">
            <w:pPr>
              <w:jc w:val="both"/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>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8" w:type="dxa"/>
          </w:tcPr>
          <w:p w:rsidR="007B37FC" w:rsidRPr="00B13DF6" w:rsidRDefault="007B37FC" w:rsidP="00590BB6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:rsidR="007B37FC" w:rsidRPr="00B13DF6" w:rsidRDefault="007B37FC" w:rsidP="00590BB6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:rsidR="007B37FC" w:rsidRPr="00B13DF6" w:rsidRDefault="00C0764B" w:rsidP="00590B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B37FC"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:rsidR="007B37FC" w:rsidRPr="00D916DC" w:rsidRDefault="007B37FC" w:rsidP="007B37FC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916DC">
        <w:rPr>
          <w:sz w:val="22"/>
          <w:szCs w:val="22"/>
        </w:rPr>
        <w:t xml:space="preserve">нести в реестр членов </w:t>
      </w:r>
      <w:r>
        <w:rPr>
          <w:sz w:val="22"/>
          <w:szCs w:val="22"/>
        </w:rPr>
        <w:t>вышеперечисленные и</w:t>
      </w:r>
      <w:r w:rsidRPr="00D916DC">
        <w:rPr>
          <w:sz w:val="22"/>
          <w:szCs w:val="22"/>
        </w:rPr>
        <w:t xml:space="preserve">зменения </w:t>
      </w:r>
      <w:r>
        <w:rPr>
          <w:sz w:val="22"/>
          <w:szCs w:val="22"/>
        </w:rPr>
        <w:t xml:space="preserve">с </w:t>
      </w:r>
      <w:r w:rsidRPr="00D916DC">
        <w:rPr>
          <w:sz w:val="22"/>
          <w:szCs w:val="22"/>
        </w:rPr>
        <w:t>указанием соответствующ</w:t>
      </w:r>
      <w:r>
        <w:rPr>
          <w:sz w:val="22"/>
          <w:szCs w:val="22"/>
        </w:rPr>
        <w:t>их прав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>а</w:t>
      </w:r>
      <w:r w:rsidRPr="00D916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D916DC">
        <w:rPr>
          <w:sz w:val="22"/>
          <w:szCs w:val="22"/>
        </w:rPr>
        <w:t>в день принятия решения.</w:t>
      </w:r>
    </w:p>
    <w:p w:rsidR="007B37FC" w:rsidRDefault="007B37FC" w:rsidP="007B37FC">
      <w:pPr>
        <w:ind w:left="-360" w:firstLine="360"/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Решение принято единогласно.</w:t>
      </w:r>
    </w:p>
    <w:p w:rsidR="00231884" w:rsidRDefault="00231884" w:rsidP="007B37FC">
      <w:pPr>
        <w:ind w:left="-360" w:firstLine="360"/>
        <w:jc w:val="both"/>
        <w:rPr>
          <w:b/>
          <w:bCs/>
          <w:sz w:val="22"/>
          <w:szCs w:val="22"/>
        </w:rPr>
      </w:pPr>
    </w:p>
    <w:p w:rsidR="00231884" w:rsidRDefault="00231884" w:rsidP="007B37FC">
      <w:pPr>
        <w:ind w:left="-360" w:firstLine="360"/>
        <w:jc w:val="both"/>
        <w:rPr>
          <w:b/>
          <w:bCs/>
          <w:sz w:val="22"/>
          <w:szCs w:val="22"/>
        </w:rPr>
      </w:pPr>
    </w:p>
    <w:p w:rsidR="00231884" w:rsidRDefault="00231884" w:rsidP="007B37FC">
      <w:pPr>
        <w:ind w:left="-360" w:firstLine="360"/>
        <w:jc w:val="both"/>
        <w:rPr>
          <w:b/>
          <w:bCs/>
          <w:sz w:val="22"/>
          <w:szCs w:val="22"/>
        </w:rPr>
      </w:pPr>
    </w:p>
    <w:p w:rsidR="007B37FC" w:rsidRPr="00CD66A2" w:rsidRDefault="007B37FC" w:rsidP="007B37FC">
      <w:pPr>
        <w:numPr>
          <w:ilvl w:val="0"/>
          <w:numId w:val="33"/>
        </w:numPr>
        <w:tabs>
          <w:tab w:val="clear" w:pos="502"/>
          <w:tab w:val="num" w:pos="0"/>
        </w:tabs>
        <w:ind w:left="0" w:firstLine="0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CD66A2">
        <w:rPr>
          <w:b/>
          <w:color w:val="000000"/>
          <w:sz w:val="22"/>
          <w:szCs w:val="22"/>
        </w:rPr>
        <w:lastRenderedPageBreak/>
        <w:t>По второму вопросу Повестки дня слушали:</w:t>
      </w:r>
      <w:r w:rsidRPr="00CD66A2">
        <w:rPr>
          <w:color w:val="000000"/>
          <w:sz w:val="22"/>
          <w:szCs w:val="22"/>
        </w:rPr>
        <w:t xml:space="preserve"> О применении меры дисциплинарного воздействия в виде исключения из членов Ассоциации СРО «ОСОТК».</w:t>
      </w:r>
    </w:p>
    <w:p w:rsidR="007B37FC" w:rsidRPr="00D27467" w:rsidRDefault="007B37FC" w:rsidP="007B37FC">
      <w:pPr>
        <w:tabs>
          <w:tab w:val="left" w:pos="4860"/>
        </w:tabs>
        <w:jc w:val="both"/>
        <w:rPr>
          <w:sz w:val="22"/>
          <w:szCs w:val="22"/>
        </w:rPr>
      </w:pPr>
      <w:r w:rsidRPr="00D27467">
        <w:rPr>
          <w:color w:val="000000"/>
          <w:sz w:val="22"/>
          <w:szCs w:val="22"/>
          <w:u w:val="single"/>
        </w:rPr>
        <w:t>Докладчик</w:t>
      </w:r>
      <w:r w:rsidRPr="00D27467">
        <w:rPr>
          <w:color w:val="000000"/>
          <w:sz w:val="22"/>
          <w:szCs w:val="22"/>
        </w:rPr>
        <w:t xml:space="preserve"> – </w:t>
      </w:r>
      <w:r>
        <w:rPr>
          <w:sz w:val="22"/>
          <w:szCs w:val="22"/>
        </w:rPr>
        <w:t>А.А. Акинфиев</w:t>
      </w:r>
      <w:r w:rsidRPr="00D27467">
        <w:rPr>
          <w:sz w:val="22"/>
          <w:szCs w:val="22"/>
        </w:rPr>
        <w:t>, который сообщил следующее:</w:t>
      </w:r>
    </w:p>
    <w:p w:rsidR="007B37FC" w:rsidRPr="00A34A1F" w:rsidRDefault="007B37FC" w:rsidP="002318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34A1F">
        <w:rPr>
          <w:rFonts w:ascii="Times New Roman" w:hAnsi="Times New Roman" w:cs="Times New Roman"/>
          <w:sz w:val="22"/>
          <w:szCs w:val="22"/>
        </w:rPr>
        <w:t xml:space="preserve">В </w:t>
      </w:r>
      <w:r w:rsidRPr="00584B93">
        <w:rPr>
          <w:rFonts w:ascii="Times New Roman" w:hAnsi="Times New Roman" w:cs="Times New Roman"/>
          <w:sz w:val="22"/>
          <w:szCs w:val="22"/>
        </w:rPr>
        <w:t xml:space="preserve">ходе </w:t>
      </w:r>
      <w:r w:rsidR="00231884">
        <w:rPr>
          <w:rFonts w:ascii="Times New Roman" w:hAnsi="Times New Roman" w:cs="Times New Roman"/>
          <w:sz w:val="22"/>
          <w:szCs w:val="22"/>
        </w:rPr>
        <w:t xml:space="preserve">проведения контрольных мероприятий при </w:t>
      </w:r>
      <w:r>
        <w:rPr>
          <w:rFonts w:ascii="Times New Roman" w:hAnsi="Times New Roman" w:cs="Times New Roman"/>
          <w:sz w:val="22"/>
          <w:szCs w:val="22"/>
        </w:rPr>
        <w:t>осуществлени</w:t>
      </w:r>
      <w:r w:rsidR="00231884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31884" w:rsidRPr="00231884">
        <w:rPr>
          <w:rFonts w:ascii="Times New Roman" w:hAnsi="Times New Roman" w:cs="Times New Roman"/>
          <w:sz w:val="22"/>
          <w:szCs w:val="22"/>
        </w:rPr>
        <w:t>анализ</w:t>
      </w:r>
      <w:r w:rsidR="00231884">
        <w:rPr>
          <w:rFonts w:ascii="Times New Roman" w:hAnsi="Times New Roman" w:cs="Times New Roman"/>
          <w:sz w:val="22"/>
          <w:szCs w:val="22"/>
        </w:rPr>
        <w:t>а</w:t>
      </w:r>
      <w:r w:rsidR="00231884" w:rsidRPr="00231884">
        <w:rPr>
          <w:rFonts w:ascii="Times New Roman" w:hAnsi="Times New Roman" w:cs="Times New Roman"/>
          <w:sz w:val="22"/>
          <w:szCs w:val="22"/>
        </w:rPr>
        <w:t xml:space="preserve"> деятельности членов на основании отчетов</w:t>
      </w:r>
      <w:r w:rsidR="00231884">
        <w:rPr>
          <w:rFonts w:ascii="Times New Roman" w:hAnsi="Times New Roman" w:cs="Times New Roman"/>
          <w:sz w:val="22"/>
          <w:szCs w:val="22"/>
        </w:rPr>
        <w:t xml:space="preserve"> </w:t>
      </w:r>
      <w:r w:rsidR="00231884" w:rsidRPr="00231884">
        <w:rPr>
          <w:rFonts w:ascii="Times New Roman" w:hAnsi="Times New Roman" w:cs="Times New Roman"/>
          <w:sz w:val="22"/>
          <w:szCs w:val="22"/>
        </w:rPr>
        <w:t>членов Ассоциации</w:t>
      </w:r>
      <w:r w:rsidR="00231884">
        <w:rPr>
          <w:rFonts w:ascii="Times New Roman" w:hAnsi="Times New Roman" w:cs="Times New Roman"/>
          <w:sz w:val="22"/>
          <w:szCs w:val="22"/>
        </w:rPr>
        <w:t xml:space="preserve"> </w:t>
      </w:r>
      <w:r w:rsidRPr="00A34A1F">
        <w:rPr>
          <w:rFonts w:ascii="Times New Roman" w:hAnsi="Times New Roman" w:cs="Times New Roman"/>
          <w:sz w:val="22"/>
          <w:szCs w:val="22"/>
        </w:rPr>
        <w:t xml:space="preserve">СРО «ОСОТК» выявлены нарушения требований </w:t>
      </w:r>
      <w:r w:rsidRPr="00AB0647">
        <w:rPr>
          <w:rFonts w:ascii="Times New Roman" w:hAnsi="Times New Roman" w:cs="Times New Roman"/>
          <w:sz w:val="22"/>
          <w:szCs w:val="22"/>
        </w:rPr>
        <w:t>Положени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AB064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231884" w:rsidRPr="00231884">
        <w:rPr>
          <w:rFonts w:ascii="Times New Roman" w:hAnsi="Times New Roman" w:cs="Times New Roman"/>
          <w:sz w:val="22"/>
          <w:szCs w:val="22"/>
        </w:rPr>
        <w:t>О проведении Ассоциацией Саморегулируемой</w:t>
      </w:r>
      <w:r w:rsidR="00231884">
        <w:rPr>
          <w:rFonts w:ascii="Times New Roman" w:hAnsi="Times New Roman" w:cs="Times New Roman"/>
          <w:sz w:val="22"/>
          <w:szCs w:val="22"/>
        </w:rPr>
        <w:t xml:space="preserve"> </w:t>
      </w:r>
      <w:r w:rsidR="00231884" w:rsidRPr="00231884">
        <w:rPr>
          <w:rFonts w:ascii="Times New Roman" w:hAnsi="Times New Roman" w:cs="Times New Roman"/>
          <w:sz w:val="22"/>
          <w:szCs w:val="22"/>
        </w:rPr>
        <w:t>организацией «Объединение строительных организаций транспортного комплекса» анализа</w:t>
      </w:r>
      <w:r w:rsidR="00231884">
        <w:rPr>
          <w:rFonts w:ascii="Times New Roman" w:hAnsi="Times New Roman" w:cs="Times New Roman"/>
          <w:sz w:val="22"/>
          <w:szCs w:val="22"/>
        </w:rPr>
        <w:t xml:space="preserve"> </w:t>
      </w:r>
      <w:r w:rsidR="00231884" w:rsidRPr="00231884">
        <w:rPr>
          <w:rFonts w:ascii="Times New Roman" w:hAnsi="Times New Roman" w:cs="Times New Roman"/>
          <w:sz w:val="22"/>
          <w:szCs w:val="22"/>
        </w:rPr>
        <w:t>деятельности своих членов на основании информации, представляемой ими в форме отчетов</w:t>
      </w:r>
      <w:r>
        <w:rPr>
          <w:rFonts w:ascii="Times New Roman" w:hAnsi="Times New Roman" w:cs="Times New Roman"/>
          <w:sz w:val="22"/>
          <w:szCs w:val="22"/>
        </w:rPr>
        <w:t>»</w:t>
      </w:r>
      <w:r w:rsidR="00231884">
        <w:rPr>
          <w:rFonts w:ascii="Times New Roman" w:hAnsi="Times New Roman" w:cs="Times New Roman"/>
          <w:sz w:val="22"/>
          <w:szCs w:val="22"/>
        </w:rPr>
        <w:t xml:space="preserve"> </w:t>
      </w:r>
      <w:r w:rsidR="00231884" w:rsidRPr="007D0E35">
        <w:rPr>
          <w:rFonts w:ascii="Times New Roman" w:hAnsi="Times New Roman" w:cs="Times New Roman"/>
          <w:sz w:val="22"/>
          <w:szCs w:val="22"/>
        </w:rPr>
        <w:t>Обществ</w:t>
      </w:r>
      <w:r w:rsidR="00231884">
        <w:rPr>
          <w:rFonts w:ascii="Times New Roman" w:hAnsi="Times New Roman" w:cs="Times New Roman"/>
          <w:sz w:val="22"/>
          <w:szCs w:val="22"/>
        </w:rPr>
        <w:t>ом</w:t>
      </w:r>
      <w:r w:rsidR="00231884" w:rsidRPr="007D0E35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</w:t>
      </w:r>
      <w:r w:rsidR="00231884" w:rsidRPr="00C0764B">
        <w:rPr>
          <w:rFonts w:ascii="Times New Roman" w:hAnsi="Times New Roman" w:cs="Times New Roman"/>
          <w:sz w:val="22"/>
          <w:szCs w:val="22"/>
        </w:rPr>
        <w:t>«Мастер Строй» (ИНН 9723023528, ОГРН 1177746314283)</w:t>
      </w:r>
      <w:r w:rsidRPr="00A34A1F">
        <w:rPr>
          <w:rFonts w:ascii="Times New Roman" w:hAnsi="Times New Roman" w:cs="Times New Roman"/>
          <w:sz w:val="22"/>
          <w:szCs w:val="22"/>
        </w:rPr>
        <w:t>,</w:t>
      </w:r>
      <w:r w:rsidRPr="00AB0647">
        <w:rPr>
          <w:rFonts w:ascii="Times New Roman" w:hAnsi="Times New Roman" w:cs="Times New Roman"/>
          <w:sz w:val="22"/>
          <w:szCs w:val="22"/>
        </w:rPr>
        <w:t xml:space="preserve"> связанны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AB0647">
        <w:rPr>
          <w:rFonts w:ascii="Times New Roman" w:hAnsi="Times New Roman" w:cs="Times New Roman"/>
          <w:sz w:val="22"/>
          <w:szCs w:val="22"/>
        </w:rPr>
        <w:t xml:space="preserve"> с </w:t>
      </w:r>
      <w:r>
        <w:rPr>
          <w:rFonts w:ascii="Times New Roman" w:hAnsi="Times New Roman" w:cs="Times New Roman"/>
          <w:sz w:val="22"/>
          <w:szCs w:val="22"/>
        </w:rPr>
        <w:t xml:space="preserve">не предоставлением </w:t>
      </w:r>
      <w:r w:rsidR="00231884">
        <w:rPr>
          <w:rFonts w:ascii="Times New Roman" w:hAnsi="Times New Roman" w:cs="Times New Roman"/>
          <w:sz w:val="22"/>
          <w:szCs w:val="22"/>
        </w:rPr>
        <w:t>отчета о деятельности</w:t>
      </w:r>
      <w:proofErr w:type="gramEnd"/>
      <w:r w:rsidR="00231884">
        <w:rPr>
          <w:rFonts w:ascii="Times New Roman" w:hAnsi="Times New Roman" w:cs="Times New Roman"/>
          <w:sz w:val="22"/>
          <w:szCs w:val="22"/>
        </w:rPr>
        <w:t xml:space="preserve"> в установленный законодательством срок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B37FC" w:rsidRPr="00A34A1F" w:rsidRDefault="007B37FC" w:rsidP="007B37F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34A1F">
        <w:rPr>
          <w:rFonts w:ascii="Times New Roman" w:hAnsi="Times New Roman" w:cs="Times New Roman"/>
          <w:sz w:val="22"/>
          <w:szCs w:val="22"/>
        </w:rPr>
        <w:t xml:space="preserve">В отношении </w:t>
      </w:r>
      <w:r w:rsidRPr="008D5D74">
        <w:rPr>
          <w:rFonts w:ascii="Times New Roman" w:hAnsi="Times New Roman" w:cs="Times New Roman"/>
          <w:sz w:val="22"/>
          <w:szCs w:val="22"/>
        </w:rPr>
        <w:t xml:space="preserve">Общества с ограниченной ответственностью </w:t>
      </w:r>
      <w:r w:rsidRPr="007D0E35">
        <w:rPr>
          <w:rFonts w:ascii="Times New Roman" w:hAnsi="Times New Roman" w:cs="Times New Roman"/>
          <w:sz w:val="22"/>
          <w:szCs w:val="22"/>
        </w:rPr>
        <w:t>«</w:t>
      </w:r>
      <w:r w:rsidR="00231884" w:rsidRPr="00231884">
        <w:rPr>
          <w:rFonts w:ascii="Times New Roman" w:hAnsi="Times New Roman" w:cs="Times New Roman"/>
          <w:sz w:val="22"/>
          <w:szCs w:val="22"/>
        </w:rPr>
        <w:t>Мастер Строй</w:t>
      </w:r>
      <w:r w:rsidRPr="007D0E35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возбуждено дисциплинарное производство</w:t>
      </w:r>
      <w:r w:rsidRPr="00763B3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0647">
        <w:rPr>
          <w:rFonts w:ascii="Times New Roman" w:hAnsi="Times New Roman" w:cs="Times New Roman"/>
          <w:sz w:val="22"/>
          <w:szCs w:val="22"/>
        </w:rPr>
        <w:t xml:space="preserve">В связи с не устранением </w:t>
      </w:r>
      <w:r w:rsidRPr="008D5D74">
        <w:rPr>
          <w:rFonts w:ascii="Times New Roman" w:hAnsi="Times New Roman" w:cs="Times New Roman"/>
          <w:sz w:val="22"/>
          <w:szCs w:val="22"/>
        </w:rPr>
        <w:t>Обществ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8D5D74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</w:t>
      </w:r>
      <w:r w:rsidRPr="007D0E35">
        <w:rPr>
          <w:rFonts w:ascii="Times New Roman" w:hAnsi="Times New Roman" w:cs="Times New Roman"/>
          <w:sz w:val="22"/>
          <w:szCs w:val="22"/>
        </w:rPr>
        <w:t>«</w:t>
      </w:r>
      <w:r w:rsidR="00231884" w:rsidRPr="00C0764B">
        <w:rPr>
          <w:rFonts w:ascii="Times New Roman" w:hAnsi="Times New Roman" w:cs="Times New Roman"/>
          <w:sz w:val="22"/>
          <w:szCs w:val="22"/>
        </w:rPr>
        <w:t>Мастер Строй</w:t>
      </w:r>
      <w:r w:rsidRPr="007D0E35">
        <w:rPr>
          <w:rFonts w:ascii="Times New Roman" w:hAnsi="Times New Roman" w:cs="Times New Roman"/>
          <w:sz w:val="22"/>
          <w:szCs w:val="22"/>
        </w:rPr>
        <w:t xml:space="preserve">» </w:t>
      </w:r>
      <w:r w:rsidRPr="00AB0647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действие права выполнять строительство, реконструкцию, капитальный ремонт объектов капитального строительства было приостановлено</w:t>
      </w:r>
      <w:r>
        <w:rPr>
          <w:rFonts w:ascii="Times New Roman" w:hAnsi="Times New Roman" w:cs="Times New Roman"/>
          <w:sz w:val="22"/>
          <w:szCs w:val="22"/>
        </w:rPr>
        <w:t xml:space="preserve"> до </w:t>
      </w:r>
      <w:r w:rsidR="00231884">
        <w:rPr>
          <w:rFonts w:ascii="Times New Roman" w:hAnsi="Times New Roman" w:cs="Times New Roman"/>
          <w:sz w:val="22"/>
          <w:szCs w:val="22"/>
        </w:rPr>
        <w:t>15.04</w:t>
      </w:r>
      <w:r>
        <w:rPr>
          <w:rFonts w:ascii="Times New Roman" w:hAnsi="Times New Roman" w:cs="Times New Roman"/>
          <w:sz w:val="22"/>
          <w:szCs w:val="22"/>
        </w:rPr>
        <w:t>.2019 г.</w:t>
      </w:r>
    </w:p>
    <w:p w:rsidR="007B37FC" w:rsidRDefault="007B37FC" w:rsidP="007B37FC">
      <w:pPr>
        <w:jc w:val="both"/>
        <w:rPr>
          <w:sz w:val="22"/>
          <w:szCs w:val="22"/>
        </w:rPr>
      </w:pPr>
      <w:proofErr w:type="gramStart"/>
      <w:r w:rsidRPr="00D27467">
        <w:rPr>
          <w:color w:val="000000"/>
          <w:sz w:val="22"/>
          <w:szCs w:val="22"/>
        </w:rPr>
        <w:t xml:space="preserve">На основании </w:t>
      </w:r>
      <w:r w:rsidRPr="00A34A1F">
        <w:rPr>
          <w:sz w:val="22"/>
          <w:szCs w:val="22"/>
        </w:rPr>
        <w:t>п. 2.1.4. ст. 2 Положения «О системе мер дисциплинарного воздействия, порядка и оснований их применения, порядка рассмотрения дел»</w:t>
      </w:r>
      <w:r>
        <w:rPr>
          <w:sz w:val="22"/>
          <w:szCs w:val="22"/>
        </w:rPr>
        <w:t xml:space="preserve"> и </w:t>
      </w:r>
      <w:proofErr w:type="spellStart"/>
      <w:r w:rsidRPr="00A34A1F">
        <w:rPr>
          <w:sz w:val="22"/>
          <w:szCs w:val="22"/>
        </w:rPr>
        <w:t>п.п</w:t>
      </w:r>
      <w:proofErr w:type="spellEnd"/>
      <w:r w:rsidRPr="00A34A1F">
        <w:rPr>
          <w:sz w:val="22"/>
          <w:szCs w:val="22"/>
        </w:rPr>
        <w:t>. 4 п.4 ст. 10 Федеральн</w:t>
      </w:r>
      <w:r>
        <w:rPr>
          <w:sz w:val="22"/>
          <w:szCs w:val="22"/>
        </w:rPr>
        <w:t>ого</w:t>
      </w:r>
      <w:r w:rsidRPr="00A34A1F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а</w:t>
      </w:r>
      <w:r w:rsidRPr="00A34A1F">
        <w:rPr>
          <w:sz w:val="22"/>
          <w:szCs w:val="22"/>
        </w:rPr>
        <w:t xml:space="preserve"> от 01.12.2007</w:t>
      </w:r>
      <w:r>
        <w:rPr>
          <w:sz w:val="22"/>
          <w:szCs w:val="22"/>
        </w:rPr>
        <w:t xml:space="preserve"> г.</w:t>
      </w:r>
      <w:r w:rsidRPr="00A34A1F">
        <w:rPr>
          <w:sz w:val="22"/>
          <w:szCs w:val="22"/>
        </w:rPr>
        <w:t xml:space="preserve"> N 315-ФЗ «О саморегулируемых организациях»</w:t>
      </w:r>
      <w:r>
        <w:rPr>
          <w:sz w:val="22"/>
          <w:szCs w:val="22"/>
        </w:rPr>
        <w:t xml:space="preserve"> </w:t>
      </w:r>
      <w:r w:rsidRPr="00A34A1F">
        <w:rPr>
          <w:sz w:val="22"/>
          <w:szCs w:val="22"/>
        </w:rPr>
        <w:t>Дисциплинарный комитет Ассоциации СРО «ОСОТК» рекомендует Наблюдательному Совету Ассоциации СРО «ОСОТК»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D27467">
        <w:rPr>
          <w:color w:val="000000"/>
          <w:sz w:val="22"/>
          <w:szCs w:val="22"/>
        </w:rPr>
        <w:t xml:space="preserve"> отношении </w:t>
      </w:r>
      <w:r w:rsidRPr="008D5D74">
        <w:rPr>
          <w:sz w:val="22"/>
          <w:szCs w:val="22"/>
        </w:rPr>
        <w:t xml:space="preserve">Общества с ограниченной ответственностью </w:t>
      </w:r>
      <w:r w:rsidRPr="007D0E35">
        <w:rPr>
          <w:sz w:val="22"/>
          <w:szCs w:val="22"/>
        </w:rPr>
        <w:t>«</w:t>
      </w:r>
      <w:r w:rsidR="00231884" w:rsidRPr="00C0764B">
        <w:rPr>
          <w:sz w:val="22"/>
          <w:szCs w:val="22"/>
        </w:rPr>
        <w:t>Мастер Строй</w:t>
      </w:r>
      <w:r w:rsidRPr="007D0E35">
        <w:rPr>
          <w:sz w:val="22"/>
          <w:szCs w:val="22"/>
        </w:rPr>
        <w:t>» (</w:t>
      </w:r>
      <w:r w:rsidR="00231884" w:rsidRPr="00C0764B">
        <w:rPr>
          <w:sz w:val="22"/>
          <w:szCs w:val="22"/>
        </w:rPr>
        <w:t>ИНН 9723023528, ОГРН</w:t>
      </w:r>
      <w:proofErr w:type="gramEnd"/>
      <w:r w:rsidR="00231884" w:rsidRPr="00C0764B">
        <w:rPr>
          <w:sz w:val="22"/>
          <w:szCs w:val="22"/>
        </w:rPr>
        <w:t xml:space="preserve"> 1177746314283</w:t>
      </w:r>
      <w:r w:rsidRPr="007D0E35">
        <w:rPr>
          <w:sz w:val="22"/>
          <w:szCs w:val="22"/>
        </w:rPr>
        <w:t>)</w:t>
      </w:r>
      <w:r w:rsidRPr="00A34A1F">
        <w:rPr>
          <w:sz w:val="22"/>
          <w:szCs w:val="22"/>
        </w:rPr>
        <w:t xml:space="preserve"> применить меру дисциплинарного воздействия в виде исключения из членов Ассоциации СРО «ОСОТК».</w:t>
      </w:r>
    </w:p>
    <w:p w:rsidR="007B37FC" w:rsidRDefault="007B37FC" w:rsidP="007B37FC">
      <w:pPr>
        <w:jc w:val="both"/>
        <w:rPr>
          <w:sz w:val="22"/>
          <w:szCs w:val="22"/>
        </w:rPr>
      </w:pPr>
    </w:p>
    <w:p w:rsidR="007B37FC" w:rsidRDefault="007B37FC" w:rsidP="007B37FC">
      <w:pPr>
        <w:jc w:val="both"/>
        <w:rPr>
          <w:b/>
          <w:color w:val="000000"/>
          <w:sz w:val="22"/>
          <w:szCs w:val="22"/>
        </w:rPr>
      </w:pPr>
      <w:r w:rsidRPr="00D27467">
        <w:rPr>
          <w:b/>
          <w:color w:val="000000"/>
          <w:sz w:val="22"/>
          <w:szCs w:val="22"/>
        </w:rPr>
        <w:t xml:space="preserve">Постановили: </w:t>
      </w:r>
    </w:p>
    <w:p w:rsidR="007B37FC" w:rsidRDefault="007B37FC" w:rsidP="007B37F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Применить меру дисциплинарного воздействия в виде </w:t>
      </w:r>
      <w:r>
        <w:rPr>
          <w:sz w:val="22"/>
          <w:szCs w:val="22"/>
        </w:rPr>
        <w:t xml:space="preserve">исключения из </w:t>
      </w:r>
      <w:r>
        <w:rPr>
          <w:color w:val="000000"/>
          <w:sz w:val="22"/>
          <w:szCs w:val="22"/>
        </w:rPr>
        <w:t xml:space="preserve">членов </w:t>
      </w:r>
      <w:r w:rsidRPr="005B71F1">
        <w:rPr>
          <w:color w:val="000000"/>
          <w:sz w:val="22"/>
          <w:szCs w:val="22"/>
        </w:rPr>
        <w:t>Ассоциации СРО «ОСОТК</w:t>
      </w:r>
      <w:r>
        <w:rPr>
          <w:color w:val="000000"/>
          <w:sz w:val="22"/>
          <w:szCs w:val="22"/>
        </w:rPr>
        <w:t>» в отношении</w:t>
      </w:r>
      <w:r w:rsidRPr="00FA0D42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7B37FC" w:rsidRPr="00CD3AC4" w:rsidTr="00590BB6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7B37FC" w:rsidRPr="006F3757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№</w:t>
            </w:r>
          </w:p>
          <w:p w:rsidR="007B37FC" w:rsidRPr="006F3757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F375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F375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B37FC" w:rsidRPr="00B73ED7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:rsidR="007B37FC" w:rsidRPr="006F3757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7FC" w:rsidRPr="006F3757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37FC" w:rsidRPr="006F3757" w:rsidRDefault="007B37FC" w:rsidP="00590BB6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7B37FC" w:rsidRPr="00CD3AC4" w:rsidTr="00590BB6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7B37FC" w:rsidRPr="006F3757" w:rsidRDefault="007B37FC" w:rsidP="007B37FC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B37FC" w:rsidRDefault="007B37FC" w:rsidP="00590BB6">
            <w:pPr>
              <w:jc w:val="center"/>
              <w:rPr>
                <w:bCs/>
                <w:sz w:val="20"/>
                <w:szCs w:val="20"/>
              </w:rPr>
            </w:pPr>
            <w:r w:rsidRPr="00CF13EE">
              <w:rPr>
                <w:bCs/>
                <w:sz w:val="20"/>
                <w:szCs w:val="20"/>
              </w:rPr>
              <w:t>Обществ</w:t>
            </w:r>
            <w:r>
              <w:rPr>
                <w:bCs/>
                <w:sz w:val="20"/>
                <w:szCs w:val="20"/>
              </w:rPr>
              <w:t>о</w:t>
            </w:r>
            <w:r w:rsidRPr="00CF13EE">
              <w:rPr>
                <w:bCs/>
                <w:sz w:val="20"/>
                <w:szCs w:val="20"/>
              </w:rPr>
              <w:t xml:space="preserve"> с ограниченной ответственностью</w:t>
            </w:r>
          </w:p>
          <w:p w:rsidR="007B37FC" w:rsidRPr="0044335E" w:rsidRDefault="007B37FC" w:rsidP="00590B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5859C6">
              <w:rPr>
                <w:bCs/>
                <w:sz w:val="20"/>
                <w:szCs w:val="20"/>
              </w:rPr>
              <w:t>«</w:t>
            </w:r>
            <w:r w:rsidR="00231884" w:rsidRPr="00231884">
              <w:rPr>
                <w:bCs/>
                <w:sz w:val="20"/>
                <w:szCs w:val="20"/>
              </w:rPr>
              <w:t>Мастер Строй</w:t>
            </w:r>
            <w:r w:rsidRPr="005859C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37FC" w:rsidRPr="00D23D7E" w:rsidRDefault="00231884" w:rsidP="00590BB6">
            <w:pPr>
              <w:jc w:val="center"/>
              <w:rPr>
                <w:bCs/>
                <w:sz w:val="20"/>
                <w:szCs w:val="20"/>
              </w:rPr>
            </w:pPr>
            <w:r w:rsidRPr="00231884">
              <w:rPr>
                <w:bCs/>
                <w:sz w:val="20"/>
                <w:szCs w:val="20"/>
              </w:rPr>
              <w:t>9723023528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37FC" w:rsidRPr="00D23D7E" w:rsidRDefault="00231884" w:rsidP="00590BB6">
            <w:pPr>
              <w:jc w:val="center"/>
              <w:rPr>
                <w:bCs/>
                <w:sz w:val="20"/>
                <w:szCs w:val="20"/>
              </w:rPr>
            </w:pPr>
            <w:r w:rsidRPr="00231884">
              <w:rPr>
                <w:bCs/>
                <w:sz w:val="20"/>
                <w:szCs w:val="20"/>
              </w:rPr>
              <w:t>1177746314283</w:t>
            </w:r>
          </w:p>
        </w:tc>
      </w:tr>
    </w:tbl>
    <w:p w:rsidR="007B37FC" w:rsidRPr="00D27467" w:rsidRDefault="007B37FC" w:rsidP="007B37FC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7B37FC" w:rsidRDefault="007B37FC" w:rsidP="007B37FC">
      <w:pPr>
        <w:jc w:val="both"/>
        <w:rPr>
          <w:b/>
          <w:bCs/>
          <w:sz w:val="22"/>
          <w:szCs w:val="22"/>
        </w:rPr>
      </w:pPr>
      <w:r w:rsidRPr="0076087E">
        <w:rPr>
          <w:b/>
          <w:bCs/>
          <w:sz w:val="22"/>
          <w:szCs w:val="22"/>
        </w:rPr>
        <w:t>Решение принято единогласно.</w:t>
      </w:r>
    </w:p>
    <w:p w:rsidR="00C92E87" w:rsidRDefault="00C92E87" w:rsidP="002F2345">
      <w:pPr>
        <w:jc w:val="both"/>
        <w:rPr>
          <w:b/>
          <w:bCs/>
          <w:sz w:val="22"/>
          <w:szCs w:val="22"/>
        </w:rPr>
      </w:pPr>
    </w:p>
    <w:p w:rsidR="00004F5C" w:rsidRPr="00004F5C" w:rsidRDefault="00004F5C" w:rsidP="00163C85">
      <w:pPr>
        <w:pStyle w:val="af"/>
        <w:ind w:left="502"/>
        <w:jc w:val="both"/>
        <w:rPr>
          <w:b/>
          <w:bCs/>
          <w:sz w:val="22"/>
          <w:szCs w:val="22"/>
        </w:rPr>
      </w:pPr>
    </w:p>
    <w:p w:rsidR="00BD494D" w:rsidRDefault="00BD494D" w:rsidP="00A52819">
      <w:pPr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0246C6">
        <w:rPr>
          <w:b/>
          <w:color w:val="000000"/>
          <w:sz w:val="22"/>
          <w:szCs w:val="22"/>
        </w:rPr>
        <w:t>строительных</w:t>
      </w:r>
      <w:proofErr w:type="gramEnd"/>
      <w:r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231884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234A7B">
        <w:rPr>
          <w:b/>
          <w:color w:val="000000"/>
          <w:sz w:val="22"/>
          <w:szCs w:val="22"/>
        </w:rPr>
        <w:t>строительных</w:t>
      </w:r>
      <w:proofErr w:type="gramEnd"/>
      <w:r w:rsidRPr="00234A7B">
        <w:rPr>
          <w:b/>
          <w:color w:val="000000"/>
          <w:sz w:val="22"/>
          <w:szCs w:val="22"/>
        </w:rPr>
        <w:t xml:space="preserve">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1A451B">
      <w:footerReference w:type="default" r:id="rId9"/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7D" w:rsidRDefault="0066517D" w:rsidP="00073F74">
      <w:r>
        <w:separator/>
      </w:r>
    </w:p>
  </w:endnote>
  <w:endnote w:type="continuationSeparator" w:id="0">
    <w:p w:rsidR="0066517D" w:rsidRDefault="0066517D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23188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7D" w:rsidRDefault="0066517D" w:rsidP="00073F74">
      <w:r>
        <w:separator/>
      </w:r>
    </w:p>
  </w:footnote>
  <w:footnote w:type="continuationSeparator" w:id="0">
    <w:p w:rsidR="0066517D" w:rsidRDefault="0066517D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5174A"/>
    <w:multiLevelType w:val="hybridMultilevel"/>
    <w:tmpl w:val="27006D00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4"/>
  </w:num>
  <w:num w:numId="2">
    <w:abstractNumId w:val="25"/>
  </w:num>
  <w:num w:numId="3">
    <w:abstractNumId w:val="14"/>
  </w:num>
  <w:num w:numId="4">
    <w:abstractNumId w:val="13"/>
  </w:num>
  <w:num w:numId="5">
    <w:abstractNumId w:val="2"/>
  </w:num>
  <w:num w:numId="6">
    <w:abstractNumId w:val="27"/>
  </w:num>
  <w:num w:numId="7">
    <w:abstractNumId w:val="21"/>
  </w:num>
  <w:num w:numId="8">
    <w:abstractNumId w:val="15"/>
  </w:num>
  <w:num w:numId="9">
    <w:abstractNumId w:val="7"/>
  </w:num>
  <w:num w:numId="10">
    <w:abstractNumId w:val="6"/>
  </w:num>
  <w:num w:numId="11">
    <w:abstractNumId w:val="16"/>
  </w:num>
  <w:num w:numId="12">
    <w:abstractNumId w:val="4"/>
  </w:num>
  <w:num w:numId="13">
    <w:abstractNumId w:val="19"/>
  </w:num>
  <w:num w:numId="14">
    <w:abstractNumId w:val="28"/>
  </w:num>
  <w:num w:numId="15">
    <w:abstractNumId w:val="1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3"/>
  </w:num>
  <w:num w:numId="21">
    <w:abstractNumId w:val="5"/>
  </w:num>
  <w:num w:numId="22">
    <w:abstractNumId w:val="3"/>
  </w:num>
  <w:num w:numId="23">
    <w:abstractNumId w:val="10"/>
  </w:num>
  <w:num w:numId="24">
    <w:abstractNumId w:val="9"/>
  </w:num>
  <w:num w:numId="25">
    <w:abstractNumId w:val="12"/>
  </w:num>
  <w:num w:numId="26">
    <w:abstractNumId w:val="20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1"/>
  </w:num>
  <w:num w:numId="30">
    <w:abstractNumId w:val="26"/>
  </w:num>
  <w:num w:numId="31">
    <w:abstractNumId w:val="8"/>
  </w:num>
  <w:num w:numId="32">
    <w:abstractNumId w:val="0"/>
  </w:num>
  <w:num w:numId="3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5726"/>
    <w:rsid w:val="00842965"/>
    <w:rsid w:val="0084317A"/>
    <w:rsid w:val="0084647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37BD-28B8-4C03-9060-55D56775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568</Words>
  <Characters>4356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5</cp:revision>
  <cp:lastPrinted>2019-04-11T09:16:00Z</cp:lastPrinted>
  <dcterms:created xsi:type="dcterms:W3CDTF">2019-04-11T09:01:00Z</dcterms:created>
  <dcterms:modified xsi:type="dcterms:W3CDTF">2019-04-19T09:38:00Z</dcterms:modified>
</cp:coreProperties>
</file>